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3F8D" w:rsidRDefault="00353F8D">
      <w:pPr>
        <w:widowControl w:val="0"/>
        <w:pBdr>
          <w:top w:val="nil"/>
          <w:left w:val="nil"/>
          <w:bottom w:val="nil"/>
          <w:right w:val="nil"/>
          <w:between w:val="nil"/>
        </w:pBdr>
        <w:spacing w:line="360" w:lineRule="auto"/>
        <w:rPr>
          <w:color w:val="000000"/>
          <w:sz w:val="24"/>
          <w:szCs w:val="24"/>
        </w:rPr>
      </w:pPr>
    </w:p>
    <w:p w14:paraId="00000002" w14:textId="77777777" w:rsidR="00353F8D" w:rsidRDefault="00710EC5">
      <w:pPr>
        <w:widowControl w:val="0"/>
        <w:pBdr>
          <w:top w:val="nil"/>
          <w:left w:val="nil"/>
          <w:bottom w:val="nil"/>
          <w:right w:val="nil"/>
          <w:between w:val="nil"/>
        </w:pBdr>
        <w:spacing w:line="360" w:lineRule="auto"/>
        <w:rPr>
          <w:color w:val="000000"/>
          <w:sz w:val="24"/>
          <w:szCs w:val="24"/>
        </w:rPr>
      </w:pPr>
      <w:r>
        <w:rPr>
          <w:rFonts w:eastAsia="Times New Roman"/>
          <w:b/>
          <w:color w:val="000000"/>
          <w:sz w:val="24"/>
          <w:szCs w:val="24"/>
        </w:rPr>
        <w:t>Mini-symposium Title</w:t>
      </w:r>
    </w:p>
    <w:p w14:paraId="00000003" w14:textId="77777777" w:rsidR="00353F8D" w:rsidRDefault="00710EC5">
      <w:pPr>
        <w:widowControl w:val="0"/>
        <w:pBdr>
          <w:top w:val="nil"/>
          <w:left w:val="nil"/>
          <w:bottom w:val="nil"/>
          <w:right w:val="nil"/>
          <w:between w:val="nil"/>
        </w:pBdr>
        <w:spacing w:line="360" w:lineRule="auto"/>
        <w:rPr>
          <w:color w:val="000000"/>
          <w:sz w:val="24"/>
          <w:szCs w:val="24"/>
        </w:rPr>
      </w:pPr>
      <w:r>
        <w:rPr>
          <w:rFonts w:eastAsia="Times New Roman"/>
          <w:color w:val="000000"/>
          <w:sz w:val="24"/>
          <w:szCs w:val="24"/>
        </w:rPr>
        <w:t xml:space="preserve">Computational Mechanics in Seismic Metamaterials </w:t>
      </w:r>
    </w:p>
    <w:p w14:paraId="00000004" w14:textId="77777777" w:rsidR="00353F8D" w:rsidRDefault="00353F8D">
      <w:pPr>
        <w:widowControl w:val="0"/>
        <w:pBdr>
          <w:top w:val="nil"/>
          <w:left w:val="nil"/>
          <w:bottom w:val="nil"/>
          <w:right w:val="nil"/>
          <w:between w:val="nil"/>
        </w:pBdr>
        <w:spacing w:line="360" w:lineRule="auto"/>
        <w:rPr>
          <w:color w:val="000000"/>
          <w:sz w:val="24"/>
          <w:szCs w:val="24"/>
        </w:rPr>
      </w:pPr>
    </w:p>
    <w:p w14:paraId="00000006" w14:textId="0B4F48AB" w:rsidR="00353F8D" w:rsidRPr="00E70660" w:rsidRDefault="00710EC5" w:rsidP="00E70660">
      <w:pPr>
        <w:widowControl w:val="0"/>
        <w:pBdr>
          <w:top w:val="nil"/>
          <w:left w:val="nil"/>
          <w:bottom w:val="nil"/>
          <w:right w:val="nil"/>
          <w:between w:val="nil"/>
        </w:pBdr>
        <w:spacing w:line="360" w:lineRule="auto"/>
        <w:rPr>
          <w:rFonts w:hint="eastAsia"/>
          <w:color w:val="000000"/>
          <w:sz w:val="24"/>
          <w:szCs w:val="24"/>
        </w:rPr>
      </w:pPr>
      <w:r>
        <w:rPr>
          <w:rFonts w:eastAsia="Times New Roman"/>
          <w:b/>
          <w:color w:val="000000"/>
          <w:sz w:val="24"/>
          <w:szCs w:val="24"/>
        </w:rPr>
        <w:t>Description</w:t>
      </w:r>
    </w:p>
    <w:p w14:paraId="00000007" w14:textId="77777777" w:rsidR="00353F8D" w:rsidRDefault="00710EC5">
      <w:pPr>
        <w:widowControl w:val="0"/>
        <w:pBdr>
          <w:top w:val="nil"/>
          <w:left w:val="nil"/>
          <w:bottom w:val="nil"/>
          <w:right w:val="nil"/>
          <w:between w:val="nil"/>
        </w:pBdr>
        <w:spacing w:line="360" w:lineRule="auto"/>
        <w:jc w:val="both"/>
        <w:rPr>
          <w:color w:val="000000"/>
          <w:sz w:val="24"/>
          <w:szCs w:val="24"/>
        </w:rPr>
      </w:pPr>
      <w:r>
        <w:rPr>
          <w:rFonts w:eastAsia="Times New Roman"/>
          <w:color w:val="000000"/>
          <w:sz w:val="24"/>
          <w:szCs w:val="24"/>
        </w:rPr>
        <w:t>Seismic metamaterials have recently emerged as a promising technology for earthquake protection. These engineered materials typically consist of periodic or non-periodic arrays of unit cells with internal structures designed to function as mechanical resonators, effectively attenuating seismic waves through localized energy dissipation. In recent years, progress in theoretical modeling, numerical simulation, and experimental validation has enabled the development of diverse design strategies, advancing both fundamental understanding and application potential. This mini-symposium aims to provide a platform for the exchange of recent advances in seismic metamaterials research. Topics include, but are not limited to, continuum and discrete models, wave attenuation mechanisms, finite element and analytical methods, as well as the investigation of effective anisotropic or extremal material properties. Particular emphasis will be placed on the design of novel architectures, exploration of feasible frequency ranges, size effects associated with geometric configurations, and the transition from conceptual models to practical implementations. Contributions that bridge theory, modeling, and real-world applications are especially encouraged, with the goal of fostering interdisciplinary dialogue and promoting future developments in the field.</w:t>
      </w:r>
    </w:p>
    <w:p w14:paraId="00000008" w14:textId="77777777" w:rsidR="00353F8D" w:rsidRDefault="00353F8D">
      <w:pPr>
        <w:widowControl w:val="0"/>
        <w:pBdr>
          <w:top w:val="nil"/>
          <w:left w:val="nil"/>
          <w:bottom w:val="nil"/>
          <w:right w:val="nil"/>
          <w:between w:val="nil"/>
        </w:pBdr>
        <w:spacing w:line="360" w:lineRule="auto"/>
        <w:rPr>
          <w:color w:val="000000"/>
          <w:sz w:val="24"/>
          <w:szCs w:val="24"/>
        </w:rPr>
      </w:pPr>
    </w:p>
    <w:p w14:paraId="00000009" w14:textId="77777777" w:rsidR="00353F8D" w:rsidRDefault="00710EC5">
      <w:pPr>
        <w:widowControl w:val="0"/>
        <w:pBdr>
          <w:top w:val="nil"/>
          <w:left w:val="nil"/>
          <w:bottom w:val="nil"/>
          <w:right w:val="nil"/>
          <w:between w:val="nil"/>
        </w:pBdr>
        <w:spacing w:line="360" w:lineRule="auto"/>
        <w:ind w:left="283" w:hanging="283"/>
        <w:rPr>
          <w:color w:val="000000"/>
          <w:sz w:val="24"/>
          <w:szCs w:val="24"/>
        </w:rPr>
      </w:pPr>
      <w:r>
        <w:rPr>
          <w:rFonts w:eastAsia="Times New Roman"/>
          <w:b/>
          <w:color w:val="000000"/>
          <w:sz w:val="24"/>
          <w:szCs w:val="24"/>
        </w:rPr>
        <w:t xml:space="preserve">Lead Organizer: </w:t>
      </w:r>
    </w:p>
    <w:p w14:paraId="0000000A" w14:textId="6D9188C4" w:rsidR="00353F8D" w:rsidRDefault="00710EC5">
      <w:pPr>
        <w:widowControl w:val="0"/>
        <w:pBdr>
          <w:top w:val="nil"/>
          <w:left w:val="nil"/>
          <w:bottom w:val="nil"/>
          <w:right w:val="nil"/>
          <w:between w:val="nil"/>
        </w:pBdr>
        <w:spacing w:line="360" w:lineRule="auto"/>
        <w:ind w:left="283"/>
        <w:jc w:val="both"/>
        <w:rPr>
          <w:color w:val="000000"/>
          <w:sz w:val="24"/>
          <w:szCs w:val="24"/>
        </w:rPr>
      </w:pPr>
      <w:r>
        <w:rPr>
          <w:rFonts w:eastAsia="Times New Roman"/>
          <w:color w:val="000000"/>
          <w:sz w:val="24"/>
          <w:szCs w:val="24"/>
        </w:rPr>
        <w:t xml:space="preserve">Prof. </w:t>
      </w:r>
      <w:proofErr w:type="spellStart"/>
      <w:r>
        <w:rPr>
          <w:rFonts w:eastAsia="Times New Roman"/>
          <w:color w:val="000000"/>
          <w:sz w:val="24"/>
          <w:szCs w:val="24"/>
        </w:rPr>
        <w:t>Tungyang</w:t>
      </w:r>
      <w:proofErr w:type="spellEnd"/>
      <w:r>
        <w:rPr>
          <w:rFonts w:eastAsia="Times New Roman"/>
          <w:color w:val="000000"/>
          <w:sz w:val="24"/>
          <w:szCs w:val="24"/>
        </w:rPr>
        <w:t xml:space="preserve"> Chen, Department of Civil Engineering, National Cheng Kung University, Taiwan. Email: </w:t>
      </w:r>
      <w:hyperlink r:id="rId6" w:history="1">
        <w:r w:rsidR="00E70660" w:rsidRPr="00A62E96">
          <w:rPr>
            <w:rStyle w:val="a5"/>
            <w:rFonts w:eastAsia="Times New Roman"/>
            <w:sz w:val="24"/>
            <w:szCs w:val="24"/>
          </w:rPr>
          <w:t>tchen@mail.ncku.edu.tw</w:t>
        </w:r>
      </w:hyperlink>
      <w:r w:rsidR="00E70660">
        <w:rPr>
          <w:rFonts w:asciiTheme="minorEastAsia" w:hAnsiTheme="minorEastAsia" w:hint="eastAsia"/>
          <w:color w:val="000000"/>
          <w:sz w:val="24"/>
          <w:szCs w:val="24"/>
        </w:rPr>
        <w:t xml:space="preserve"> </w:t>
      </w:r>
    </w:p>
    <w:p w14:paraId="0000000B" w14:textId="77777777" w:rsidR="00353F8D" w:rsidRDefault="00353F8D">
      <w:pPr>
        <w:widowControl w:val="0"/>
        <w:pBdr>
          <w:top w:val="nil"/>
          <w:left w:val="nil"/>
          <w:bottom w:val="nil"/>
          <w:right w:val="nil"/>
          <w:between w:val="nil"/>
        </w:pBdr>
        <w:spacing w:line="360" w:lineRule="auto"/>
        <w:ind w:left="283"/>
        <w:jc w:val="both"/>
        <w:rPr>
          <w:color w:val="000000"/>
          <w:sz w:val="24"/>
          <w:szCs w:val="24"/>
        </w:rPr>
      </w:pPr>
    </w:p>
    <w:p w14:paraId="0000000C" w14:textId="77777777" w:rsidR="00353F8D" w:rsidRDefault="00710EC5">
      <w:pPr>
        <w:widowControl w:val="0"/>
        <w:pBdr>
          <w:top w:val="nil"/>
          <w:left w:val="nil"/>
          <w:bottom w:val="nil"/>
          <w:right w:val="nil"/>
          <w:between w:val="nil"/>
        </w:pBdr>
        <w:spacing w:line="360" w:lineRule="auto"/>
        <w:ind w:left="283" w:hanging="283"/>
        <w:rPr>
          <w:color w:val="000000"/>
          <w:sz w:val="24"/>
          <w:szCs w:val="24"/>
        </w:rPr>
      </w:pPr>
      <w:r>
        <w:rPr>
          <w:rFonts w:eastAsia="Times New Roman"/>
          <w:b/>
          <w:color w:val="000000"/>
          <w:sz w:val="24"/>
          <w:szCs w:val="24"/>
        </w:rPr>
        <w:t xml:space="preserve">Co-organizers: </w:t>
      </w:r>
    </w:p>
    <w:p w14:paraId="0000000E" w14:textId="3C47EF21" w:rsidR="00353F8D" w:rsidRDefault="00710EC5" w:rsidP="003C1617">
      <w:pPr>
        <w:widowControl w:val="0"/>
        <w:pBdr>
          <w:top w:val="nil"/>
          <w:left w:val="nil"/>
          <w:bottom w:val="nil"/>
          <w:right w:val="nil"/>
          <w:between w:val="nil"/>
        </w:pBdr>
        <w:spacing w:line="360" w:lineRule="auto"/>
        <w:ind w:left="283"/>
        <w:jc w:val="both"/>
        <w:rPr>
          <w:color w:val="000000"/>
          <w:sz w:val="24"/>
          <w:szCs w:val="24"/>
        </w:rPr>
      </w:pPr>
      <w:r>
        <w:rPr>
          <w:rFonts w:eastAsia="Times New Roman"/>
          <w:color w:val="000000"/>
          <w:sz w:val="24"/>
          <w:szCs w:val="24"/>
        </w:rPr>
        <w:t xml:space="preserve">Prof. </w:t>
      </w:r>
      <w:proofErr w:type="spellStart"/>
      <w:r>
        <w:rPr>
          <w:rFonts w:eastAsia="Times New Roman"/>
          <w:color w:val="000000"/>
          <w:sz w:val="24"/>
          <w:szCs w:val="24"/>
        </w:rPr>
        <w:t>Kuo</w:t>
      </w:r>
      <w:proofErr w:type="spellEnd"/>
      <w:r>
        <w:rPr>
          <w:rFonts w:eastAsia="Times New Roman"/>
          <w:color w:val="000000"/>
          <w:sz w:val="24"/>
          <w:szCs w:val="24"/>
        </w:rPr>
        <w:t>-Chun Chang, Department of Civil Engineering, National Taiwan University, Taiwan. Email: ciekuo@ntu.edu.tw</w:t>
      </w:r>
    </w:p>
    <w:sectPr w:rsidR="00353F8D">
      <w:head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2D92" w14:textId="77777777" w:rsidR="00E03655" w:rsidRDefault="00E03655">
      <w:r>
        <w:separator/>
      </w:r>
    </w:p>
  </w:endnote>
  <w:endnote w:type="continuationSeparator" w:id="0">
    <w:p w14:paraId="0A5FBF28" w14:textId="77777777" w:rsidR="00E03655" w:rsidRDefault="00E0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ABC9" w14:textId="77777777" w:rsidR="00E03655" w:rsidRDefault="00E03655">
      <w:r>
        <w:separator/>
      </w:r>
    </w:p>
  </w:footnote>
  <w:footnote w:type="continuationSeparator" w:id="0">
    <w:p w14:paraId="5CD8269B" w14:textId="77777777" w:rsidR="00E03655" w:rsidRDefault="00E03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353F8D" w:rsidRDefault="00710EC5">
    <w:pPr>
      <w:widowControl w:val="0"/>
      <w:pBdr>
        <w:top w:val="nil"/>
        <w:left w:val="nil"/>
        <w:bottom w:val="nil"/>
        <w:right w:val="nil"/>
        <w:between w:val="nil"/>
      </w:pBdr>
      <w:tabs>
        <w:tab w:val="center" w:pos="4153"/>
        <w:tab w:val="right" w:pos="8306"/>
      </w:tabs>
      <w:spacing w:before="120"/>
      <w:jc w:val="right"/>
      <w:rPr>
        <w:color w:val="000000"/>
        <w:sz w:val="24"/>
        <w:szCs w:val="24"/>
      </w:rPr>
    </w:pPr>
    <w:proofErr w:type="spellStart"/>
    <w:r>
      <w:rPr>
        <w:rFonts w:eastAsia="Times New Roman"/>
        <w:color w:val="000000"/>
      </w:rPr>
      <w:t>第三屆台灣計算力學學會年會</w:t>
    </w:r>
    <w:proofErr w:type="spellEnd"/>
    <w:r>
      <w:rPr>
        <w:rFonts w:eastAsia="Times New Roman"/>
        <w:color w:val="000000"/>
      </w:rPr>
      <w:t xml:space="preserve">                                                                    新竹市，中華民國114年9月26-27 日</w:t>
    </w:r>
  </w:p>
  <w:p w14:paraId="00000010" w14:textId="77777777" w:rsidR="00353F8D" w:rsidRDefault="00710EC5">
    <w:pPr>
      <w:widowControl w:val="0"/>
      <w:pBdr>
        <w:top w:val="nil"/>
        <w:left w:val="nil"/>
        <w:bottom w:val="nil"/>
        <w:right w:val="nil"/>
        <w:between w:val="nil"/>
      </w:pBdr>
      <w:tabs>
        <w:tab w:val="center" w:pos="4153"/>
        <w:tab w:val="right" w:pos="8306"/>
      </w:tabs>
      <w:jc w:val="right"/>
      <w:rPr>
        <w:color w:val="000000"/>
      </w:rPr>
    </w:pPr>
    <w:r>
      <w:rPr>
        <w:rFonts w:eastAsia="Times New Roman"/>
        <w:color w:val="000000"/>
      </w:rPr>
      <w:t>Association of Computational Mechanics Taiwan (ACMT) 2025 Annual Meeting</w:t>
    </w:r>
  </w:p>
  <w:p w14:paraId="00000011" w14:textId="77777777" w:rsidR="00353F8D" w:rsidRDefault="00710EC5">
    <w:pPr>
      <w:widowControl w:val="0"/>
      <w:pBdr>
        <w:top w:val="nil"/>
        <w:left w:val="nil"/>
        <w:bottom w:val="nil"/>
        <w:right w:val="nil"/>
        <w:between w:val="nil"/>
      </w:pBdr>
      <w:tabs>
        <w:tab w:val="center" w:pos="4153"/>
        <w:tab w:val="right" w:pos="8306"/>
      </w:tabs>
      <w:jc w:val="right"/>
      <w:rPr>
        <w:color w:val="000000"/>
        <w:sz w:val="24"/>
        <w:szCs w:val="24"/>
      </w:rPr>
    </w:pPr>
    <w:r>
      <w:rPr>
        <w:rFonts w:eastAsia="Times New Roman"/>
        <w:color w:val="000000"/>
      </w:rPr>
      <w:t>Hsinchu City, September 26-27,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8D"/>
    <w:rsid w:val="00353F8D"/>
    <w:rsid w:val="003C1617"/>
    <w:rsid w:val="00710EC5"/>
    <w:rsid w:val="008729CB"/>
    <w:rsid w:val="00E03655"/>
    <w:rsid w:val="00E706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9033"/>
  <w15:docId w15:val="{56713499-F2FA-4E5C-881E-AE2A807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E70660"/>
    <w:rPr>
      <w:color w:val="0000FF" w:themeColor="hyperlink"/>
      <w:u w:val="single"/>
    </w:rPr>
  </w:style>
  <w:style w:type="character" w:styleId="a6">
    <w:name w:val="Unresolved Mention"/>
    <w:basedOn w:val="a0"/>
    <w:uiPriority w:val="99"/>
    <w:semiHidden/>
    <w:unhideWhenUsed/>
    <w:rsid w:val="00E70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hen@mail.nck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ChiMin Lee</dc:creator>
  <cp:lastModifiedBy>ChiMin Lee</cp:lastModifiedBy>
  <cp:revision>5</cp:revision>
  <dcterms:created xsi:type="dcterms:W3CDTF">2025-08-01T07:27:00Z</dcterms:created>
  <dcterms:modified xsi:type="dcterms:W3CDTF">2025-08-01T09:39:00Z</dcterms:modified>
</cp:coreProperties>
</file>